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7F81" w14:textId="77777777" w:rsidR="00B40C2A" w:rsidRPr="000D0D7E" w:rsidRDefault="00B40C2A" w:rsidP="00B40C2A">
      <w:pPr>
        <w:spacing w:after="0" w:line="240" w:lineRule="auto"/>
        <w:rPr>
          <w:rFonts w:ascii="Arial" w:eastAsia="Times New Roman" w:hAnsi="Arial" w:cs="Arial"/>
          <w:noProof w:val="0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OBRAZAC POZIVA ZA ORGANIZACIJUU  VIŠEDNEVNE IZVANUČIONIČKE NASTAVE </w:t>
      </w:r>
    </w:p>
    <w:p w14:paraId="550A69C1" w14:textId="77777777" w:rsidR="00B40C2A" w:rsidRPr="000D0D7E" w:rsidRDefault="00B40C2A" w:rsidP="00B40C2A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6"/>
          <w:szCs w:val="6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75"/>
      </w:tblGrid>
      <w:tr w:rsidR="00B40C2A" w:rsidRPr="000D0D7E" w14:paraId="79420533" w14:textId="77777777" w:rsidTr="00CA602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87EE8D" w14:textId="77777777" w:rsidR="00B40C2A" w:rsidRPr="000D0D7E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D75E1A" w14:textId="492B2031" w:rsidR="00B40C2A" w:rsidRPr="008F1CD0" w:rsidRDefault="00695A57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5.-2025.</w:t>
            </w:r>
          </w:p>
        </w:tc>
      </w:tr>
    </w:tbl>
    <w:p w14:paraId="74CE7C2C" w14:textId="77777777" w:rsidR="00B40C2A" w:rsidRPr="000D0D7E" w:rsidRDefault="00B40C2A" w:rsidP="00B40C2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"/>
          <w:szCs w:val="2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2"/>
          <w:szCs w:val="2"/>
          <w:lang w:eastAsia="hr-HR"/>
        </w:rPr>
        <w:t xml:space="preserve">  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55"/>
        <w:gridCol w:w="73"/>
        <w:gridCol w:w="377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2139"/>
      </w:tblGrid>
      <w:tr w:rsidR="00B40C2A" w:rsidRPr="000D0D7E" w14:paraId="56BBBD32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E8D8F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97E3F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Podaci o školi: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CDB74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tražene podatke: </w:t>
            </w:r>
          </w:p>
        </w:tc>
      </w:tr>
      <w:tr w:rsidR="00B40C2A" w:rsidRPr="000D0D7E" w14:paraId="141964F9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55FFA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D975D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Naziv škole: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E4A1A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Osnovna škola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Mertojak</w:t>
            </w:r>
            <w:proofErr w:type="spellEnd"/>
          </w:p>
        </w:tc>
      </w:tr>
      <w:tr w:rsidR="00B40C2A" w:rsidRPr="000D0D7E" w14:paraId="64B368DF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362E0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34EA9E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Adresa:    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96E90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Doverska 44</w:t>
            </w:r>
          </w:p>
        </w:tc>
      </w:tr>
      <w:tr w:rsidR="00B40C2A" w:rsidRPr="000D0D7E" w14:paraId="6609C3DB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CB15B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C099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96523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B40C2A" w:rsidRPr="000D0D7E" w14:paraId="2F6A0D96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BA81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C33AE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E-adresa na koju se dostavlja poziv: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374BF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/</w:t>
            </w:r>
          </w:p>
        </w:tc>
      </w:tr>
      <w:tr w:rsidR="00B40C2A" w:rsidRPr="000D0D7E" w14:paraId="1CEB5AF5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7F894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80B5F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931E5" w14:textId="27A2FC7B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 </w:t>
            </w:r>
            <w:r w:rsidR="00E94A1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.</w:t>
            </w:r>
            <w:r w:rsidR="00E94A1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a i 4.c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C1E18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razreda </w:t>
            </w:r>
          </w:p>
        </w:tc>
      </w:tr>
      <w:tr w:rsidR="00B40C2A" w:rsidRPr="000D0D7E" w14:paraId="02941041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D337C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CE4A6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Tip putovanja: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5CB4E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Uz planirano upisati broj dana i noćenja: </w:t>
            </w:r>
          </w:p>
        </w:tc>
      </w:tr>
      <w:tr w:rsidR="00B40C2A" w:rsidRPr="000D0D7E" w14:paraId="04725C16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40526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A5E329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0846AB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Škola u prirodi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BF436" w14:textId="0D0D3A14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494EF" w14:textId="4F79B66E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noćenja </w:t>
            </w:r>
          </w:p>
        </w:tc>
      </w:tr>
      <w:tr w:rsidR="00B40C2A" w:rsidRPr="000D0D7E" w14:paraId="4F21D0B1" w14:textId="77777777" w:rsidTr="00CA602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3618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05D77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0E82A2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Višednevna terenska nastava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669F9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C6F97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B40C2A" w:rsidRPr="000D0D7E" w14:paraId="4DF8C4CE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4FF229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0A0343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BD830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Školska ekskurzija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181C8" w14:textId="0B587766" w:rsidR="00B40C2A" w:rsidRPr="00DC0E9A" w:rsidRDefault="00E94A15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</w:t>
            </w:r>
            <w:r w:rsidR="00B40C2A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 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C8F0D" w14:textId="5BE94AEF" w:rsidR="00B40C2A" w:rsidRPr="00DC0E9A" w:rsidRDefault="00E94A15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</w:t>
            </w:r>
            <w:r w:rsidR="00B40C2A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noćenja </w:t>
            </w:r>
          </w:p>
        </w:tc>
      </w:tr>
      <w:tr w:rsidR="00B40C2A" w:rsidRPr="000D0D7E" w14:paraId="523F481F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2FFEE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13949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F679B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Posjet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68717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2958C5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B40C2A" w:rsidRPr="000D0D7E" w14:paraId="5B09E354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E9CD5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393D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Odredište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9B4745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B40C2A" w:rsidRPr="000D0D7E" w14:paraId="5742D179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2EF60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5F1E4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9DA4A0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15E13" w14:textId="3FD2F0AB" w:rsidR="00B40C2A" w:rsidRPr="00DC0E9A" w:rsidRDefault="00E94A15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Hrvatsko Zagorje</w:t>
            </w:r>
          </w:p>
        </w:tc>
      </w:tr>
      <w:tr w:rsidR="00B40C2A" w:rsidRPr="000D0D7E" w14:paraId="5DCECAFA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AEF3E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8E0A8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F83A5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Država/e u inozemstvu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EA190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vertAlign w:val="superscript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B40C2A" w:rsidRPr="000D0D7E" w14:paraId="1E4DCE4D" w14:textId="77777777" w:rsidTr="00CA602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4DC3D1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5E1172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Planirano vrijeme realizacije </w:t>
            </w:r>
          </w:p>
          <w:p w14:paraId="56D05187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D47F7D" w14:textId="513E96A1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695A5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2B90E9" w14:textId="4AAF7001" w:rsidR="00B40C2A" w:rsidRPr="00DC0E9A" w:rsidRDefault="00E94A15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6324D1" w14:textId="17C65AD9" w:rsidR="00B40C2A" w:rsidRPr="00DC0E9A" w:rsidRDefault="00E94A15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84E86" w14:textId="184456B5" w:rsidR="00B40C2A" w:rsidRPr="00DC0E9A" w:rsidRDefault="00E94A15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10.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95A65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2025.</w:t>
            </w:r>
          </w:p>
        </w:tc>
      </w:tr>
      <w:tr w:rsidR="00B40C2A" w:rsidRPr="000D0D7E" w14:paraId="63D9B604" w14:textId="77777777" w:rsidTr="00CA602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F0323F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45F4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88BA3B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5D382E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1393F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3DD52B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279DB3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Godina </w:t>
            </w:r>
          </w:p>
        </w:tc>
      </w:tr>
      <w:tr w:rsidR="00B40C2A" w:rsidRPr="000D0D7E" w14:paraId="453FC9AE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289710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811F5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Broj sudionika: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15D958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broj: </w:t>
            </w:r>
          </w:p>
        </w:tc>
      </w:tr>
      <w:tr w:rsidR="00B40C2A" w:rsidRPr="000D0D7E" w14:paraId="74C74EE7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8E15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59AB3C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AF476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140A3" w14:textId="3813CEDF" w:rsidR="00B40C2A" w:rsidRPr="00DC0E9A" w:rsidRDefault="00B36D32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298B0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s mogućnošću odstupanja za pet učenika </w:t>
            </w:r>
          </w:p>
        </w:tc>
      </w:tr>
      <w:tr w:rsidR="00B40C2A" w:rsidRPr="000D0D7E" w14:paraId="4F9D7446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2AD913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669C6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A4896D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učitelja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8F2CA" w14:textId="0D55527D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r w:rsidR="00E94A1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70134" w14:textId="77777777" w:rsidR="00B40C2A" w:rsidRPr="00DC0E9A" w:rsidRDefault="00B40C2A" w:rsidP="00CA602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60F38" w14:textId="77777777" w:rsidR="00B40C2A" w:rsidRPr="00DC0E9A" w:rsidRDefault="00B40C2A" w:rsidP="00CA6029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29D53" w14:textId="77777777" w:rsidR="00B40C2A" w:rsidRPr="00DC0E9A" w:rsidRDefault="00B40C2A" w:rsidP="00CA6029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A6C05" w14:textId="77777777" w:rsidR="00B40C2A" w:rsidRPr="00DC0E9A" w:rsidRDefault="00B40C2A" w:rsidP="00CA6029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EC0D3" w14:textId="77777777" w:rsidR="00B40C2A" w:rsidRPr="00DC0E9A" w:rsidRDefault="00B40C2A" w:rsidP="00CA6029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843A9" w14:textId="77777777" w:rsidR="00B40C2A" w:rsidRPr="00DC0E9A" w:rsidRDefault="00B40C2A" w:rsidP="00CA6029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8582E" w14:textId="77777777" w:rsidR="00B40C2A" w:rsidRPr="00DC0E9A" w:rsidRDefault="00B40C2A" w:rsidP="00CA6029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B8F84" w14:textId="77777777" w:rsidR="00B40C2A" w:rsidRPr="00DC0E9A" w:rsidRDefault="00B40C2A" w:rsidP="00CA6029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B40C2A" w:rsidRPr="000D0D7E" w14:paraId="3B205B8B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2798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DBAB7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70C39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Očekivani broj gratis ponuda za učenike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DDA3E3" w14:textId="3D124D5B" w:rsidR="00695A57" w:rsidRDefault="007F6A17" w:rsidP="00695A57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  <w:r w:rsidR="00B40C2A"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B40C2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1</w:t>
            </w:r>
            <w:r w:rsidR="00695A5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gratis po razredu</w:t>
            </w:r>
          </w:p>
          <w:p w14:paraId="510B5749" w14:textId="022E7574" w:rsidR="00B40C2A" w:rsidRPr="00DC0E9A" w:rsidRDefault="007F6A17" w:rsidP="00695A57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-</w:t>
            </w:r>
            <w:r w:rsidR="00695A5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popust za blizance</w:t>
            </w:r>
          </w:p>
        </w:tc>
      </w:tr>
      <w:tr w:rsidR="00B40C2A" w:rsidRPr="000D0D7E" w14:paraId="03C0DD79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4BD09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4DE6F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 puta: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60BD5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traženo: </w:t>
            </w:r>
          </w:p>
        </w:tc>
      </w:tr>
      <w:tr w:rsidR="00B40C2A" w:rsidRPr="000D0D7E" w14:paraId="5C628BC4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D1E6F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559FF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 polaska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A650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B40C2A" w:rsidRPr="000D0D7E" w14:paraId="3C7F903C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8D052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CA5C4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Imena mjesta (gradova i/ili naselja) koja se posjećuju: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7ED84" w14:textId="68536BA1" w:rsidR="00B40C2A" w:rsidRPr="00DC0E9A" w:rsidRDefault="00E94A15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NP Plitvička jezera, Marija Bistrica, Gornja Stubica, Zagreb, Krapina, Trakošćan, Smiljan</w:t>
            </w:r>
          </w:p>
        </w:tc>
      </w:tr>
      <w:tr w:rsidR="00B40C2A" w:rsidRPr="000D0D7E" w14:paraId="62DAEB1C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D18E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402ED4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Vrsta prijevoza: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1529B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B40C2A" w:rsidRPr="000D0D7E" w14:paraId="2E0EBD00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731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E95CC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5756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Autobus koji udovoljava zakonskim propisima za prijevoz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6808F" w14:textId="72F88583" w:rsidR="00B40C2A" w:rsidRPr="00DC0E9A" w:rsidRDefault="00695A57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B40C2A" w:rsidRPr="000D0D7E" w14:paraId="3789A07C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574AE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09FC38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1DD55A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Vlak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E8B7A" w14:textId="6354E9CF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B40C2A" w:rsidRPr="000D0D7E" w14:paraId="4165E9CE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DE94B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FCA20D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19794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Brod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80CDDA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B40C2A" w:rsidRPr="000D0D7E" w14:paraId="54E0987D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753D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8F876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0A31B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Zrakoplov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E0D4A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B40C2A" w:rsidRPr="000D0D7E" w14:paraId="36DAEBCC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46CDA0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B4148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40594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Kombinirani prijevoz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6CEDE" w14:textId="4B9AA0BC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B40C2A" w:rsidRPr="000D0D7E" w14:paraId="06B29CF3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94C016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99D0B3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Smještaj i prehrana: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85285" w14:textId="77777777" w:rsidR="00B40C2A" w:rsidRPr="00DC0E9A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Označiti s X ili dopisati traženo: </w:t>
            </w:r>
          </w:p>
        </w:tc>
      </w:tr>
      <w:tr w:rsidR="00B40C2A" w:rsidRPr="000D0D7E" w14:paraId="6CB84690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3BC795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46689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E7395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Hostel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64DE7D" w14:textId="061533C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B40C2A" w:rsidRPr="000D0D7E" w14:paraId="7AD20038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77E464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1C7B1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b)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6926A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Hotel, ako je moguće: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BBC06D" w14:textId="39F28123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</w:t>
            </w:r>
            <w:r w:rsidR="00695A5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 ***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B40C2A" w:rsidRPr="000D0D7E" w14:paraId="4BC00B24" w14:textId="77777777" w:rsidTr="00CA6029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F5063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9BE379" w14:textId="77777777" w:rsidR="00B40C2A" w:rsidRPr="00DC0E9A" w:rsidRDefault="00B40C2A" w:rsidP="00CA6029">
            <w:pPr>
              <w:tabs>
                <w:tab w:val="left" w:pos="195"/>
              </w:tabs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255F3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bliže centru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81F93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</w:t>
            </w: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B40C2A" w:rsidRPr="000D0D7E" w14:paraId="3B2D7CBF" w14:textId="77777777" w:rsidTr="00CA6029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783B86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0362F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7B6CE2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izvan grada 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0D02B4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B40C2A" w:rsidRPr="000D0D7E" w14:paraId="5B778935" w14:textId="77777777" w:rsidTr="00CA6029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B177E8E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5EFF41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SimHei" w:eastAsia="SimHei" w:hAnsi="Times New Roman" w:cs="Times New Roman" w:hint="eastAsia"/>
                <w:noProof w:val="0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32924" w14:textId="77777777" w:rsidR="00B40C2A" w:rsidRPr="00DC0E9A" w:rsidRDefault="00B40C2A" w:rsidP="00CA6029">
            <w:pPr>
              <w:spacing w:after="0" w:line="256" w:lineRule="auto"/>
              <w:ind w:left="243" w:hanging="243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nije bitna udaljenost od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E43AF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                                                  (Ime grada/gradova)</w:t>
            </w:r>
          </w:p>
        </w:tc>
      </w:tr>
      <w:tr w:rsidR="00B40C2A" w:rsidRPr="000D0D7E" w14:paraId="3748BBAF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7A108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95D2A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7E30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1C99E4" w14:textId="77777777" w:rsidR="00B40C2A" w:rsidRPr="00DC0E9A" w:rsidRDefault="00B40C2A" w:rsidP="00CA602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B40C2A" w:rsidRPr="000D0D7E" w14:paraId="25A14B35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50C27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01D5E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3379E4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polupansiona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D7D208" w14:textId="77777777" w:rsidR="00B40C2A" w:rsidRPr="00DC0E9A" w:rsidRDefault="00B40C2A" w:rsidP="00CA602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B40C2A" w:rsidRPr="000D0D7E" w14:paraId="5B383DAE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CF02FA" w14:textId="77777777" w:rsidR="00B40C2A" w:rsidRPr="000D0D7E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1F8AE" w14:textId="77777777" w:rsidR="00B40C2A" w:rsidRPr="000D0D7E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e)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  <w:p w14:paraId="159DE61C" w14:textId="77777777" w:rsidR="00B40C2A" w:rsidRPr="000D0D7E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916ACE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punoga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  <w:p w14:paraId="16BB483D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pansiona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CF191D" w14:textId="4BF2F24B" w:rsidR="00B40C2A" w:rsidRPr="000D0D7E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X</w:t>
            </w:r>
            <w:r w:rsidR="00E94A15">
              <w:rPr>
                <w:rFonts w:ascii="Times New Roman" w:eastAsia="Times New Roman" w:hAnsi="Times New Roman" w:cs="Times New Roman"/>
                <w:noProof w:val="0"/>
              </w:rPr>
              <w:t xml:space="preserve"> ( 4 ručka izvan hotela)</w:t>
            </w:r>
          </w:p>
          <w:p w14:paraId="090335EB" w14:textId="77777777" w:rsidR="00B40C2A" w:rsidRPr="000D0D7E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B40C2A" w:rsidRPr="000D0D7E" w14:paraId="46201CA2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316BA" w14:textId="77777777" w:rsidR="00B40C2A" w:rsidRPr="000D0D7E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ABA13B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f)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552F18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Drugi zahtjevi vezano uz smještaj i/ili prehranu (npr. za učenike s teškoćama, zdravstvenim problemima ili posebnom prehranom i sl.)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FCA3AE" w14:textId="77777777" w:rsidR="00B40C2A" w:rsidRPr="000D0D7E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B40C2A" w:rsidRPr="000D0D7E" w14:paraId="7EFFAEC7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F74532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2680E8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2C13C7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B40C2A" w:rsidRPr="000D0D7E" w14:paraId="21D2E42A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E1014E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lastRenderedPageBreak/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FBCE4D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625F5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Ulaznice za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F481" w14:textId="6811F1D1" w:rsidR="00B40C2A" w:rsidRPr="00E94A15" w:rsidRDefault="00E94A15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E94A1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NP Plitvička jezera, </w:t>
            </w:r>
            <w:r w:rsidRPr="00E94A15">
              <w:rPr>
                <w:rStyle w:val="000002"/>
                <w:rFonts w:ascii="Times New Roman" w:hAnsi="Times New Roman" w:cs="Times New Roman"/>
                <w:sz w:val="20"/>
                <w:szCs w:val="20"/>
              </w:rPr>
              <w:t>Tehnički muzej Zagreb, Muzej Iluzija Zagreb, Zoo Maksimir, Muzej krapinskih neand</w:t>
            </w:r>
            <w:r>
              <w:rPr>
                <w:rStyle w:val="000002"/>
                <w:rFonts w:ascii="Times New Roman" w:hAnsi="Times New Roman" w:cs="Times New Roman"/>
                <w:sz w:val="20"/>
                <w:szCs w:val="20"/>
              </w:rPr>
              <w:t>e</w:t>
            </w:r>
            <w:r w:rsidRPr="00E94A15">
              <w:rPr>
                <w:rStyle w:val="000002"/>
                <w:rFonts w:ascii="Times New Roman" w:hAnsi="Times New Roman" w:cs="Times New Roman"/>
                <w:sz w:val="20"/>
                <w:szCs w:val="20"/>
              </w:rPr>
              <w:t>rtalaca, Memorijalni centar Nikola Tesla</w:t>
            </w:r>
            <w:r>
              <w:rPr>
                <w:rStyle w:val="000002"/>
                <w:rFonts w:ascii="Times New Roman" w:hAnsi="Times New Roman" w:cs="Times New Roman"/>
                <w:sz w:val="20"/>
                <w:szCs w:val="20"/>
              </w:rPr>
              <w:t>, Muzej seljačke bune, Gornja Stubica, dvorac Trakošćan</w:t>
            </w:r>
          </w:p>
        </w:tc>
      </w:tr>
      <w:tr w:rsidR="00B40C2A" w:rsidRPr="000D0D7E" w14:paraId="4FB01AD8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7D6EE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4D40BB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B8F85C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Sudjelovanje u radionicama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1CC4A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B40C2A" w:rsidRPr="000D0D7E" w14:paraId="4EB89518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2BFD0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56542" w14:textId="18A8640F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695A5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A4E85" w14:textId="77777777" w:rsidR="00B40C2A" w:rsidRPr="00DC0E9A" w:rsidRDefault="00B40C2A" w:rsidP="00CA60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Turističkog vodiča za razgled grada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F33157" w14:textId="508372DF" w:rsidR="00B40C2A" w:rsidRPr="00DC0E9A" w:rsidRDefault="00E94A15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B40C2A" w:rsidRPr="000D0D7E" w14:paraId="38072816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3CA64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C4464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963D1" w14:textId="77777777" w:rsidR="00B40C2A" w:rsidRPr="000D0D7E" w:rsidRDefault="00B40C2A" w:rsidP="00CA60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 xml:space="preserve">Traženo označiti s X ili dopisati (za br. 12): </w:t>
            </w:r>
          </w:p>
        </w:tc>
      </w:tr>
      <w:tr w:rsidR="00B40C2A" w:rsidRPr="000D0D7E" w14:paraId="41A0623E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9A1B2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CEB00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3047D3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posljedica nesretnoga slučaja i bolesti na </w:t>
            </w:r>
          </w:p>
          <w:p w14:paraId="2E4047FD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putovanju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1682AF" w14:textId="77777777" w:rsidR="00B40C2A" w:rsidRPr="000D0D7E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</w:p>
        </w:tc>
      </w:tr>
      <w:tr w:rsidR="00B40C2A" w:rsidRPr="000D0D7E" w14:paraId="0556F780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5C94D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687493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D10EF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F5905" w14:textId="77777777" w:rsidR="00B40C2A" w:rsidRPr="000D0D7E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</w:p>
        </w:tc>
      </w:tr>
      <w:tr w:rsidR="00B40C2A" w:rsidRPr="000D0D7E" w14:paraId="51B38789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1A57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4C5E0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F81CE1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otkaza putovanja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8E344" w14:textId="39DDEEBD" w:rsidR="00B40C2A" w:rsidRPr="00126BC5" w:rsidRDefault="00695A57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B40C2A" w:rsidRPr="000D0D7E" w14:paraId="2E498A81" w14:textId="77777777" w:rsidTr="00CA6029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6378E5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1D922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3D593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troškova pomoći povratka u mjesto polazišta u slučaju nesreće i bolesti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55BA5" w14:textId="2F1E753D" w:rsidR="00B40C2A" w:rsidRPr="00126BC5" w:rsidRDefault="00695A57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B40C2A" w:rsidRPr="000D0D7E" w14:paraId="1595DA7A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534E3B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CFF54" w14:textId="77777777" w:rsidR="00B40C2A" w:rsidRPr="00DC0E9A" w:rsidRDefault="00B40C2A" w:rsidP="00CA602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C27D0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oštećenja i gubitka prtljage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0186D" w14:textId="6CC690A8" w:rsidR="00B40C2A" w:rsidRPr="00126BC5" w:rsidRDefault="00695A57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X</w:t>
            </w:r>
          </w:p>
        </w:tc>
      </w:tr>
      <w:tr w:rsidR="00B40C2A" w:rsidRPr="000D0D7E" w14:paraId="4B5F64BA" w14:textId="77777777" w:rsidTr="00CA6029">
        <w:tc>
          <w:tcPr>
            <w:tcW w:w="9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B3BBC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12.        Dostava ponuda: </w:t>
            </w:r>
          </w:p>
        </w:tc>
      </w:tr>
      <w:tr w:rsidR="00B40C2A" w:rsidRPr="000D0D7E" w14:paraId="63ABC776" w14:textId="77777777" w:rsidTr="00CA602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80DB6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2C64D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Rok dostave ponuda je </w:t>
            </w:r>
          </w:p>
        </w:tc>
        <w:tc>
          <w:tcPr>
            <w:tcW w:w="6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E40E1" w14:textId="4AEC1A8C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F9351F"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21</w:t>
            </w:r>
            <w:r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.</w:t>
            </w:r>
            <w:r w:rsidR="00E94A15"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05</w:t>
            </w:r>
            <w:r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.202</w:t>
            </w:r>
            <w:r w:rsidR="00E94A15"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. </w:t>
            </w:r>
            <w:r w:rsidR="00B36D3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(</w:t>
            </w:r>
            <w:r w:rsidR="00695A5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3C7091">
              <w:rPr>
                <w:rStyle w:val="defaultparagraphfont-000004"/>
              </w:rPr>
              <w:t>Ponude poslati zemaljskom poštom na adresu: Doverska 44, 21 000 Split s naznakom Javni poziv, ne otvaraj</w:t>
            </w:r>
            <w:r w:rsidR="00B36D32">
              <w:rPr>
                <w:rStyle w:val="defaultparagraphfont-000004"/>
              </w:rPr>
              <w:t>)</w:t>
            </w:r>
          </w:p>
        </w:tc>
      </w:tr>
      <w:tr w:rsidR="00B40C2A" w:rsidRPr="000D0D7E" w14:paraId="7E9B61B5" w14:textId="77777777" w:rsidTr="00CA6029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FDDE5" w14:textId="77777777" w:rsidR="00B40C2A" w:rsidRPr="00DC0E9A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bookmarkStart w:id="0" w:name="_GoBack" w:colFirst="1" w:colLast="2"/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086D7" w14:textId="3BB6FA20" w:rsidR="00B40C2A" w:rsidRPr="00EA0530" w:rsidRDefault="007F6A17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</w:pPr>
            <w:r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28</w:t>
            </w:r>
            <w:r w:rsidR="00B40C2A"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.</w:t>
            </w:r>
            <w:r w:rsidR="00E94A15"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05</w:t>
            </w:r>
            <w:r w:rsidR="00B40C2A"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.202</w:t>
            </w:r>
            <w:r w:rsidR="00E94A15"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5</w:t>
            </w:r>
            <w:r w:rsidR="00B40C2A"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01A81D" w14:textId="38C372A7" w:rsidR="00B40C2A" w:rsidRPr="00EA0530" w:rsidRDefault="00B40C2A" w:rsidP="00CA602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</w:pPr>
            <w:r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1</w:t>
            </w:r>
            <w:r w:rsidR="007F6A17" w:rsidRPr="00EA0530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0:00</w:t>
            </w:r>
          </w:p>
        </w:tc>
      </w:tr>
    </w:tbl>
    <w:bookmarkEnd w:id="0"/>
    <w:p w14:paraId="2A0062A7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 1. Prije potpisivanja ugovora za ponudu   odabrani   davatelj usluga dužan je dostaviti ili dati školi na uvid: </w:t>
      </w:r>
    </w:p>
    <w:p w14:paraId="6BD56AEB" w14:textId="77777777" w:rsidR="00B40C2A" w:rsidRPr="00DC0E9A" w:rsidRDefault="00B40C2A" w:rsidP="00B40C2A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7573B9CC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73ABADD5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2. Mjesec dana prije realizacije ugovora odabrani davatelj usluga dužan je dostaviti ili dati školi na uvid:</w:t>
      </w: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</w:p>
    <w:p w14:paraId="1C38C5C8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osiguranju jamčevine za slučaj nesolventnosti (za višednevnu ekskurziju ili višednevnu terensku nastavu), </w:t>
      </w:r>
    </w:p>
    <w:p w14:paraId="490857CE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601D64FB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DC0E9A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.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</w:p>
    <w:p w14:paraId="62B7E7A5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0"/>
          <w:szCs w:val="20"/>
          <w:lang w:eastAsia="hr-HR"/>
        </w:rPr>
        <w:t xml:space="preserve">Napomena: </w:t>
      </w:r>
    </w:p>
    <w:p w14:paraId="443E8573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1) Pristigle ponude trebaju sadržavati i u cijenu uključivati: </w:t>
      </w:r>
    </w:p>
    <w:p w14:paraId="2D9264D2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prijevoz sudionika isključivo prijevoznim sredstvima koji udovoljavaju propisima, </w:t>
      </w:r>
    </w:p>
    <w:p w14:paraId="6432902C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osiguranje odgovornosti i jamčevine. </w:t>
      </w:r>
    </w:p>
    <w:p w14:paraId="02D1D78F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2) Ponude trebaju biti: </w:t>
      </w:r>
    </w:p>
    <w:p w14:paraId="474727D2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u skladu s posebnim propisima kojima se uređuje pružanje usluga u turizmu i obavljanje ugostiteljske djelatnosti ili sukladno posebnim propisima, b) razrađene prema traženim točkama i s iskazanom ukupnom cijenom za pojedinog učenika. </w:t>
      </w:r>
    </w:p>
    <w:p w14:paraId="0FCF76D7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250ECE87" w14:textId="77777777" w:rsidR="00B40C2A" w:rsidRPr="00DC0E9A" w:rsidRDefault="00B40C2A" w:rsidP="00B40C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4)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FE5423C" w14:textId="1CF5D91B" w:rsidR="00AC12E6" w:rsidRPr="003C7091" w:rsidRDefault="00B40C2A" w:rsidP="003C7091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5)</w:t>
      </w:r>
      <w:r w:rsidRPr="00DC0E9A"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Potencijalni davatelj usluga ne može dopisivati i nuditi dodatne pogodnosti. </w:t>
      </w:r>
    </w:p>
    <w:sectPr w:rsidR="00AC12E6" w:rsidRPr="003C7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A"/>
    <w:rsid w:val="00323D20"/>
    <w:rsid w:val="003B4EDF"/>
    <w:rsid w:val="003C7091"/>
    <w:rsid w:val="00695A57"/>
    <w:rsid w:val="00720EDF"/>
    <w:rsid w:val="007C1152"/>
    <w:rsid w:val="007F6A17"/>
    <w:rsid w:val="00AB310C"/>
    <w:rsid w:val="00AC12E6"/>
    <w:rsid w:val="00B36D32"/>
    <w:rsid w:val="00B40C2A"/>
    <w:rsid w:val="00B66071"/>
    <w:rsid w:val="00E94A15"/>
    <w:rsid w:val="00EA0530"/>
    <w:rsid w:val="00F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4F7C"/>
  <w15:chartTrackingRefBased/>
  <w15:docId w15:val="{F50CB284-B729-4581-9A06-ABC69E81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2A"/>
    <w:rPr>
      <w:noProof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40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0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0C2A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0C2A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0C2A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0C2A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0C2A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0C2A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0C2A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0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0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0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0C2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0C2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0C2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0C2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0C2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0C2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0C2A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4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0C2A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40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0C2A"/>
    <w:pPr>
      <w:spacing w:before="160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40C2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0C2A"/>
    <w:pPr>
      <w:ind w:left="720"/>
      <w:contextualSpacing/>
    </w:pPr>
    <w:rPr>
      <w:noProof w:val="0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40C2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0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0C2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0C2A"/>
    <w:rPr>
      <w:b/>
      <w:bCs/>
      <w:smallCaps/>
      <w:color w:val="0F4761" w:themeColor="accent1" w:themeShade="BF"/>
      <w:spacing w:val="5"/>
    </w:rPr>
  </w:style>
  <w:style w:type="character" w:customStyle="1" w:styleId="000002">
    <w:name w:val="000002"/>
    <w:rsid w:val="00E94A15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3C7091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A17"/>
    <w:rPr>
      <w:rFonts w:ascii="Segoe UI" w:hAnsi="Segoe UI" w:cs="Segoe UI"/>
      <w:noProof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Grgičević</dc:creator>
  <cp:keywords/>
  <dc:description/>
  <cp:lastModifiedBy>Windows korisnik</cp:lastModifiedBy>
  <cp:revision>7</cp:revision>
  <cp:lastPrinted>2025-05-12T11:10:00Z</cp:lastPrinted>
  <dcterms:created xsi:type="dcterms:W3CDTF">2025-05-09T07:57:00Z</dcterms:created>
  <dcterms:modified xsi:type="dcterms:W3CDTF">2025-05-12T11:20:00Z</dcterms:modified>
</cp:coreProperties>
</file>