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6" w:lineRule="auto"/>
        <w:rPr>
          <w:rFonts w:eastAsiaTheme="minorHAnsi" w:cs="Times New Roman"/>
          <w:sz w:val="22"/>
          <w:lang w:eastAsia="en-US"/>
        </w:rPr>
      </w:pPr>
      <w:r>
        <w:rPr>
          <w:rFonts w:eastAsiaTheme="minorHAnsi" w:cs="Times New Roman"/>
          <w:b/>
          <w:sz w:val="22"/>
          <w:lang w:eastAsia="en-US"/>
        </w:rPr>
        <w:t xml:space="preserve">                                                                                                                </w:t>
      </w:r>
      <w:r>
        <w:rPr>
          <w:rFonts w:eastAsiaTheme="minorHAnsi" w:cs="Times New Roman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2" w:name="_Hlk126578429"/>
    </w:p>
    <w:tbl>
      <w:tblPr>
        <w:tblStyle w:val="TableGrid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eastAsiaTheme="minorHAnsi" w:cs="Times New Roman"/>
                <w:sz w:val="22"/>
                <w:lang w:eastAsia="en-US"/>
              </w:rPr>
            </w:pPr>
            <w:bookmarkStart w:id="3" w:name="_Hlk128748807"/>
            <w:r>
              <w:rPr>
                <w:rFonts w:eastAsiaTheme="minorHAnsi" w:cs="Times New Roman"/>
                <w:sz w:val="22"/>
                <w:lang w:eastAsia="en-US"/>
              </w:rPr>
              <w:t xml:space="preserve">OSNOVNA ŠKOLA MERTOJAK SPLIT                                                                                                     Doverska 44, 21000 Split                                                                                                      KLASA: </w:t>
            </w:r>
            <w:r>
              <w:rPr>
                <w:rFonts w:cs="Times New Roman"/>
                <w:noProof/>
                <w:lang w:val="en-US" w:eastAsia="en-US"/>
              </w:rPr>
              <w:t xml:space="preserve">112-01/24-01/10</w:t>
            </w:r>
            <w:r>
              <w:rPr>
                <w:rFonts w:eastAsiaTheme="minorHAnsi" w:cs="Times New Roman"/>
                <w:sz w:val="22"/>
                <w:lang w:val="en-US" w:eastAsia="en-US"/>
              </w:rPr>
              <w:t xml:space="preserve">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URBROJ: </w:t>
            </w:r>
            <w:r>
              <w:rPr>
                <w:rFonts w:eastAsiaTheme="minorHAnsi" w:cs="Times New Roman"/>
                <w:noProof/>
                <w:sz w:val="22"/>
                <w:lang w:eastAsia="en-US"/>
              </w:rPr>
              <w:t xml:space="preserve">2181-1-285-01-24-1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          Split,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5.11.</w:t>
            </w:r>
            <w:bookmarkStart w:id="4" w:name="_GoBack"/>
            <w:bookmarkEnd w:id="4"/>
            <w:r>
              <w:rPr>
                <w:rFonts w:eastAsiaTheme="minorHAnsi" w:cs="Times New Roman"/>
                <w:sz w:val="22"/>
                <w:lang w:eastAsia="en-US"/>
              </w:rPr>
              <w:t xml:space="preserve">2024.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eastAsiaTheme="minorHAnsi" w:cs="Times New Roman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</w:tbl>
    <w:p>
      <w:pPr>
        <w:spacing/>
        <w:rPr>
          <w:rFonts w:cs="Times New Roman"/>
          <w:bCs w:val="0"/>
        </w:rPr>
      </w:pPr>
    </w:p>
    <w:bookmarkEnd w:id="2"/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______________________________________________________________________</w:t>
      </w:r>
      <w:r>
        <w:rPr>
          <w:rFonts w:cs="Times New Roman"/>
          <w:bCs w:val="0"/>
        </w:rPr>
        <w:br/>
      </w:r>
      <w:r>
        <w:rPr>
          <w:rFonts w:cs="Times New Roman"/>
          <w:bCs w:val="0"/>
        </w:rPr>
        <w:t xml:space="preserve">Temeljem članka 107. Zakona o odgoju i obrazovanju u osnovnoj i srednjoj školi</w:t>
      </w:r>
      <w:r>
        <w:rPr>
          <w:rFonts w:cs="Times New Roman"/>
          <w:bCs w:val="0"/>
        </w:rPr>
        <w:br/>
      </w:r>
      <w:bookmarkStart w:id="5" w:name="_Hlk126312558"/>
      <w:r>
        <w:rPr>
          <w:rFonts w:cs="Times New Roman"/>
          <w:bCs w:val="0"/>
        </w:rPr>
        <w:t xml:space="preserve">(„Narodne novine“ broj 87/08, 86/09, 92/10, 105/10-ispr., 90/11, 5/12, 16/12, 86/12, 126/12, 94/13, 136/14 –RUSRH, 152/14, 7/17, 68/18, 98/19,64/20,151/22</w:t>
      </w:r>
      <w:bookmarkEnd w:id="5"/>
      <w:r>
        <w:rPr>
          <w:rFonts w:cs="Times New Roman"/>
          <w:bCs w:val="0"/>
        </w:rPr>
        <w:t xml:space="preserve">,156/23), članka 13. Pravilnika o radu Osnovne škole Mertojak, članka 8. i 9. Pravilnika o postupku zapošljavanja te procjeni i vrednovanju kandidata za zapošljavanje i Pravilnika o izmjenama i dopunama Pravilnika o postupku zapošljavanja te procjeni i vrednovanju kandidata za zapošljavanje (u daljnjem tekstu: Pravilnik), Osnovna škola Mertojak, Doverska 44, Split, raspisuje</w:t>
      </w:r>
      <w:r>
        <w:rPr>
          <w:rFonts w:cs="Times New Roman"/>
          <w:bCs w:val="0"/>
        </w:rPr>
        <w:br/>
      </w:r>
    </w:p>
    <w:p>
      <w:pPr>
        <w:spacing/>
        <w:jc w:val="center"/>
        <w:rPr>
          <w:rFonts w:cs="Times New Roman"/>
          <w:bCs w:val="0"/>
        </w:rPr>
      </w:pPr>
      <w:r>
        <w:rPr>
          <w:rFonts w:cs="Times New Roman"/>
          <w:b/>
          <w:bCs w:val="0"/>
        </w:rPr>
        <w:t xml:space="preserve">N A T J E Č A J</w:t>
      </w:r>
      <w:r>
        <w:rPr>
          <w:rFonts w:cs="Times New Roman"/>
          <w:b/>
          <w:bCs w:val="0"/>
        </w:rPr>
        <w:br/>
      </w:r>
      <w:r>
        <w:rPr>
          <w:rFonts w:cs="Times New Roman"/>
          <w:bCs w:val="0"/>
        </w:rPr>
        <w:br/>
      </w:r>
      <w:r>
        <w:rPr>
          <w:rFonts w:cs="Times New Roman"/>
          <w:b/>
          <w:bCs w:val="0"/>
        </w:rPr>
        <w:t xml:space="preserve">za zasnivanje radnog odnosa</w:t>
      </w:r>
      <w:r>
        <w:rPr>
          <w:rFonts w:cs="Times New Roman"/>
          <w:b/>
          <w:bCs w:val="0"/>
        </w:rPr>
        <w:br/>
      </w:r>
      <w:r>
        <w:rPr>
          <w:rFonts w:cs="Times New Roman"/>
          <w:bCs w:val="0"/>
        </w:rPr>
        <w:br/>
      </w:r>
      <w:r>
        <w:rPr>
          <w:rFonts w:cs="Times New Roman"/>
          <w:b/>
          <w:bCs w:val="0"/>
        </w:rPr>
        <w:t xml:space="preserve">1.učitelj/ica </w:t>
      </w:r>
      <w:r>
        <w:rPr>
          <w:rFonts w:cs="Times New Roman"/>
          <w:b/>
          <w:bCs w:val="0"/>
        </w:rPr>
        <w:t xml:space="preserve">engleskog jezika</w:t>
      </w:r>
      <w:r>
        <w:rPr>
          <w:rFonts w:cs="Times New Roman"/>
          <w:b/>
          <w:bCs w:val="0"/>
        </w:rPr>
        <w:t xml:space="preserve"> </w:t>
      </w:r>
      <w:r>
        <w:rPr>
          <w:rFonts w:cs="Times New Roman"/>
          <w:bCs w:val="0"/>
        </w:rPr>
        <w:t xml:space="preserve">-1 izvršitelj/ica, na određeno </w:t>
      </w:r>
      <w:r>
        <w:rPr>
          <w:rFonts w:cs="Times New Roman"/>
          <w:bCs w:val="0"/>
        </w:rPr>
        <w:t xml:space="preserve">ne</w:t>
      </w:r>
      <w:r>
        <w:rPr>
          <w:rFonts w:cs="Times New Roman"/>
          <w:bCs w:val="0"/>
        </w:rPr>
        <w:t xml:space="preserve">puno radno vrijeme (</w:t>
      </w:r>
      <w:r>
        <w:rPr>
          <w:rFonts w:cs="Times New Roman"/>
          <w:bCs w:val="0"/>
        </w:rPr>
        <w:t xml:space="preserve">15</w:t>
      </w:r>
      <w:r>
        <w:rPr>
          <w:rFonts w:cs="Times New Roman"/>
          <w:bCs w:val="0"/>
        </w:rPr>
        <w:t xml:space="preserve">/40 sati tjedno)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Mjesto rada Split, Doverska 44</w:t>
      </w:r>
    </w:p>
    <w:p>
      <w:pPr>
        <w:spacing/>
        <w:jc w:val="center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Sukladno Zakonu o ravnopravnosti spolova (Narodne novine br. 82/08, 69/17) na natječaj se mogu javiti muške i ženske osobe.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color w:val="000000"/>
          <w:shd w:val="clear" w:color="auto" w:fill="FFFFFF"/>
        </w:rPr>
        <w:t xml:space="preserve">Izrazi koji se u ovom natječaju navode u muškom rodu su neutralni i odnose se jednako na muške i ženske osobe.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br/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color w:val="000000"/>
          <w:shd w:val="clear" w:color="auto" w:fill="FFFFFF"/>
        </w:rPr>
        <w:t xml:space="preserve">Uz opće uvjete  za zasnivanje radnog odnosa sukladno općim propisima o radu, osoba koja zasniva radni odnos u školskoj ustanovi mora ispunjavati i posebne uvjete propisane člankom 105. stavkom 2. </w:t>
      </w:r>
      <w:r>
        <w:rPr>
          <w:rFonts w:cs="Times New Roman"/>
          <w:bCs w:val="0"/>
        </w:rPr>
        <w:t xml:space="preserve"> Zakona o odgoju i obrazovanju u osnovnoj i srednjoj školi (Narodne novine broj 87/08, 86/09, 92/10, 105/10-ispr., 90/11, 5/12, 16/12, 86/12, 126/12, 94/13, 136/14 –RUSRH, 152/14, 7/17, 68/18, 98/19,64/20,151/22,</w:t>
      </w:r>
      <w:r>
        <w:rPr>
          <w:rFonts w:cs="Times New Roman"/>
          <w:bCs w:val="0"/>
        </w:rPr>
        <w:t xml:space="preserve"> 155/23, </w:t>
      </w:r>
      <w:r>
        <w:rPr>
          <w:rFonts w:cs="Times New Roman"/>
          <w:bCs w:val="0"/>
        </w:rPr>
        <w:t xml:space="preserve">156/23), i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člankom </w:t>
      </w:r>
      <w:r>
        <w:rPr>
          <w:rFonts w:cs="Times New Roman"/>
          <w:bCs w:val="0"/>
        </w:rPr>
        <w:t xml:space="preserve">6</w:t>
      </w:r>
      <w:r>
        <w:rPr>
          <w:rFonts w:cs="Times New Roman"/>
          <w:bCs w:val="0"/>
        </w:rPr>
        <w:t xml:space="preserve">. Pravilnika o odgovarajućoj vrsti obrazovanja učitelja i stručnih suradnika u osnovnoj školi (Narodne novine br. 6/19, 75/20). Posebni uvjeti za zasnivanje radnog odnosa u školskoj ustanovi za osobe koje sudjeluju o odgojno-obrazovnom radu s učenicima jesu poznavanje hrvatskog jezika i latiničnog pisma u mjeri koja omogućava izvođenje odgojno-obrazovnog rada , odgovarajuća vrsta i razina obrazovanja kojom su osobe stručno osposobljene za obavljanje odgojno-obrazovnog rada.</w:t>
      </w: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/>
      </w:pPr>
      <w:r>
        <w:rPr/>
        <w:t xml:space="preserve">Poslove učitelja predmetne nastave u osnovnoj školi može obavljati osoba koja je završila (članak 105. st.6. </w:t>
      </w:r>
      <w:r>
        <w:rPr>
          <w:rFonts w:cs="Times New Roman"/>
          <w:bCs w:val="0"/>
        </w:rPr>
        <w:t xml:space="preserve">Zakona o odgoju i obrazovanju u osnovnoj i srednjoj školi (Narodne novine broj 87/08, 86/09, 92/10, 105/10-ispr., 90/11, 5/12, 16/12, 86/12, 126/12, 94/13, 136/14 –RUSRH, 152/14, 7/17, 68/18, 98/19,64/20,151/22,156/23)</w:t>
      </w:r>
    </w:p>
    <w:p>
      <w:pPr>
        <w:spacing/>
        <w:jc w:val="both"/>
        <w:rPr/>
      </w:pPr>
    </w:p>
    <w:p>
      <w:pPr>
        <w:spacing/>
        <w:jc w:val="both"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</w:p>
    <w:p>
      <w:pPr>
        <w:spacing w:beforeLines="30" w:afterLines="30" w:before="72" w:after="72" w:line="276" w:lineRule="auto"/>
        <w:rPr>
          <w:rFonts w:cs="Times New Roman"/>
          <w:bCs w:val="0"/>
          <w:color w:val="000000"/>
        </w:rPr>
      </w:pPr>
      <w:r>
        <w:rPr>
          <w:rFonts w:cs="Times New Roman"/>
          <w:bCs w:val="0"/>
          <w:color w:val="000000"/>
        </w:rPr>
        <w:t xml:space="preserve">a) studij nastavničkoga smjera odgovarajućeg nastavnog predmeta na razini sveučilišnog diplomskog studija ili sveučilišnog integriranog prijediplomskog i diplomskog studija,</w:t>
      </w:r>
    </w:p>
    <w:p>
      <w:pPr>
        <w:spacing w:beforeLines="30" w:afterLines="30" w:before="72" w:after="72" w:line="276" w:lineRule="auto"/>
        <w:rPr>
          <w:rFonts w:cs="Times New Roman"/>
          <w:bCs w:val="0"/>
          <w:color w:val="000000"/>
        </w:rPr>
      </w:pPr>
      <w:r>
        <w:rPr>
          <w:rFonts w:cs="Times New Roman"/>
          <w:bCs w:val="0"/>
          <w:color w:val="000000"/>
        </w:rPr>
        <w:t xml:space="preserve"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>
      <w:pPr>
        <w:spacing w:beforeLines="30" w:afterLines="30" w:before="72" w:after="72" w:line="276" w:lineRule="auto"/>
        <w:rPr>
          <w:rFonts w:cs="Times New Roman"/>
          <w:bCs w:val="0"/>
          <w:color w:val="000000"/>
        </w:rPr>
      </w:pPr>
      <w:r>
        <w:rPr>
          <w:rFonts w:cs="Times New Roman"/>
          <w:bCs w:val="0"/>
          <w:color w:val="000000"/>
        </w:rPr>
        <w:t xml:space="preserve"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>
      <w:pPr>
        <w:spacing w:beforeLines="30" w:afterLines="30" w:before="72" w:after="72" w:line="276" w:lineRule="auto"/>
        <w:rPr>
          <w:rFonts w:eastAsia="Calibri" w:cs="Times New Roman"/>
          <w:bCs w:val="0"/>
          <w:lang w:eastAsia="en-US"/>
        </w:rPr>
      </w:pPr>
      <w:r>
        <w:rPr>
          <w:rFonts w:cs="Times New Roman"/>
          <w:bCs w:val="0"/>
          <w:color w:val="000000"/>
        </w:rPr>
        <w:t xml:space="preserve">c) sveučilišni prijediplomski ili stručni prijediplomski studij na kojem se stječe najmanje 180 ECTS bodova te je stekla pedagoške kompetencije, ako se na natječaj ne javi osoba iz točaka a) i b) ovoga stavka.</w:t>
      </w:r>
      <w:r>
        <w:rPr>
          <w:rFonts w:eastAsia="Calibri" w:cs="Times New Roman"/>
          <w:bCs w:val="0"/>
          <w:lang w:eastAsia="en-US"/>
        </w:rPr>
        <w:t xml:space="preserve">.</w:t>
      </w:r>
    </w:p>
    <w:p>
      <w:pPr>
        <w:spacing/>
        <w:jc w:val="both"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Radni odnos u školskoj ustanovi ne može zasnovati osoba  za koju postoje zapreke iz čl. 106. Zakona o odgoju i obrazovanju u osnovnoj i srednjoj školi („Narodne novine“ broj 87/08, 86/09, 92/10, 105/10-ispr., 90/11, 5/12, 16/12, 86/12, 126/12, 94/13, 136/14 –RUSRH, 152/14, 7/17, 68/18, 98/19,64/20,151/22,</w:t>
      </w:r>
      <w:r>
        <w:rPr>
          <w:rFonts w:cs="Times New Roman"/>
          <w:bCs w:val="0"/>
        </w:rPr>
        <w:t xml:space="preserve"> 155/23,</w:t>
      </w:r>
      <w:r>
        <w:rPr>
          <w:rFonts w:cs="Times New Roman"/>
          <w:bCs w:val="0"/>
        </w:rPr>
        <w:t xml:space="preserve">156/23).</w:t>
      </w:r>
    </w:p>
    <w:p>
      <w:pPr>
        <w:spacing/>
        <w:jc w:val="both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Vlastoručno potpisana prijava na natječaj mora sadržavati: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-osobne podatke (osobno ime i prezime), 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- adresu stanovanja,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- kontakt broj mobitela ili telefona,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- e-mail adresu na koju će mu biti dostavljena obavijest o datumu, vremenu i mjestu, te načinu procjene odnosno testiranja 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-naziv radnog mjesta na koje se prijavljuje.</w:t>
      </w:r>
    </w:p>
    <w:p>
      <w:pPr>
        <w:spacing/>
        <w:jc w:val="both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Uz  vlastoručno potpisanu prijavu na natječaj potrebno je priložiti:</w:t>
      </w:r>
    </w:p>
    <w:p>
      <w:pPr>
        <w:spacing/>
        <w:rPr>
          <w:rFonts w:cs="Times New Roman"/>
          <w:bCs w:val="0"/>
        </w:rPr>
      </w:pPr>
    </w:p>
    <w:p>
      <w:pPr>
        <w:pStyle w:val="ListParagraph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životopis</w:t>
      </w:r>
    </w:p>
    <w:p>
      <w:pPr>
        <w:pStyle w:val="ListParagraph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diplomu, odnosno dokaz o odgovarajućem stupnju obrazovanja</w:t>
      </w:r>
    </w:p>
    <w:p>
      <w:pPr>
        <w:pStyle w:val="ListParagraph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dokaz o državljanstvu</w:t>
      </w:r>
    </w:p>
    <w:p>
      <w:pPr>
        <w:pStyle w:val="ListParagraph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uvjerenje nadležnog suda da podnositelj prijave nije pod istragom i da se protiv podnositelja prijave ne vodi kazneni postupak glede zapreka za zasnivanje radnog odnosa iz čl. 106. Zakona o odgoju i obrazovanju u osnovnoj i srednjoj školi s naznakom roka izdavanja ne starije od mjesec dana na dan raspisivanja natječaja</w:t>
      </w:r>
    </w:p>
    <w:p>
      <w:pPr>
        <w:pStyle w:val="ListParagraph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elektronički zapis ili potvrdu o podacima evidentiranim u bazi podataka Hrvatskog zavoda za mirovinsko osiguranje</w:t>
      </w:r>
    </w:p>
    <w:p>
      <w:pPr>
        <w:spacing/>
        <w:rPr>
          <w:rFonts w:cs="Times New Roman"/>
          <w:bCs w:val="0"/>
          <w:color w:val="FF000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Navedene isprave odnosno prilozi dostavljaju se u neovjerenoj preslici. Odabrani kandidat je prije sklapanja ugovora o radu dužan sve navedene priloge odnosno isprave dostaviti u </w:t>
      </w:r>
      <w:r>
        <w:rPr>
          <w:rFonts w:cs="Times New Roman"/>
          <w:bCs w:val="0"/>
        </w:rPr>
        <w:t xml:space="preserve">izvorniku ili u preslici ovjerenoj od strane javnog bilježnika sukladno Zakonu o javnom bilježništvu (Narodne novine broj 78/93,29/94,162/98,16/07,75/09,120/16 i 57/22).</w:t>
      </w: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 je stekao obrazovnu kvalifikaciju izvan Republike Hrvatske, dužan je u prijavi </w:t>
      </w:r>
      <w:r>
        <w:rPr>
          <w:rFonts w:cs="Times New Roman"/>
          <w:bCs w:val="0"/>
        </w:rPr>
        <w:t xml:space="preserve">dostaviti ispravu(e) kojom se dokazuje priznavanje potpune istovrijednosti u skladu sa Zakonom o priznavanju i vrednovanju inozemnih obrazovnih kvalifikacija (Narodne novine, broj 69/22).</w:t>
      </w: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 ostvaruje pravo prednosti pri zapošljavanju na temelju članka 102. stavaka 1.-3. Zakona o hrvatskim braniteljima iz Domovinskog rata i članovima njihovih obitelji (Narodne novine broj: 121/17., 98/19.,84/21,156/23),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>
      <w:pPr>
        <w:spacing/>
        <w:rPr>
          <w:rFonts w:cs="Times New Roman"/>
          <w:bCs w:val="0"/>
          <w:u w:val="single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yperlink"/>
          <w:rFonts w:cs="Times New Roman"/>
          <w:bCs w:val="0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rPr>
          <w:rFonts w:cs="Times New Roman"/>
          <w:bCs w:val="0"/>
          <w:u w:val="single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 se poziva na pravo prednosti pri zapošljavanju na temelju članka 48. Zakona o civilnim stradalnicima iz Domovinskog rata (Narodne novine broj  84/21), dužan je uz prijavu na natječaj pored navedenih isprava odnosno priloga priložiti i sve potrebne dokaze iz članka 49. stavka 1. Zakona o civilnim stradalnicima iz Domovinskog rata (Narodne novine broj 84/21) koji su dostupni na poveznici na internetsku stranicu Ministarstva hrvatskih branitelja:</w:t>
      </w:r>
      <w:r>
        <w:rPr>
          <w:rFonts w:cs="Times New Roman"/>
          <w:bCs w:val="0"/>
        </w:rPr>
        <w:br/>
      </w: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yperlink"/>
          <w:rFonts w:cs="Times New Roman"/>
          <w:bCs w:val="0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color w:val="000000"/>
          <w:shd w:val="clear" w:color="auto" w:fill="FFFFFF"/>
        </w:rPr>
        <w:t xml:space="preserve">Kandidat koji se poziva na pravo prednosti pri zapošljavanju temeljem članka 9. Zakona o profesionalnoj rehabilitaciji i zapošljavanju osoba s invaliditetom (Narodne novine, broj: 157/13., 152/14., 39/18. i 32/20) dužan je uz prijavu na natječaj pored navedenih isprava odnosno priloga priložiti i dokaz o invaliditetu, odnosno drugu javnu ispravu o invaliditetu, na temelju koje se osoba može upisati u očevidnik zaposlenih osoba s invaliditetom te dokaz iz kojeg je vidljivo na koji je način prestao radni odnos kod posljednjeg poslodavca (preslika pravomoćnog rješenja, odluke ili drugog pravnog akta o prestanku prethodnog zaposlenja).</w:t>
      </w:r>
    </w:p>
    <w:p>
      <w:pPr>
        <w:spacing/>
        <w:jc w:val="both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Nepravodobne</w:t>
      </w:r>
      <w:r>
        <w:rPr>
          <w:rFonts w:cs="Times New Roman"/>
          <w:bCs w:val="0"/>
        </w:rPr>
        <w:t xml:space="preserve"> i nepotpune </w:t>
      </w:r>
      <w:r>
        <w:rPr>
          <w:rFonts w:cs="Times New Roman"/>
          <w:bCs w:val="0"/>
        </w:rPr>
        <w:t xml:space="preserve">prijave</w:t>
      </w:r>
      <w:r>
        <w:rPr>
          <w:rFonts w:cs="Times New Roman"/>
          <w:bCs w:val="0"/>
          <w:color w:val="FF0000"/>
        </w:rPr>
        <w:t xml:space="preserve"> </w:t>
      </w:r>
      <w:r>
        <w:rPr>
          <w:rFonts w:cs="Times New Roman"/>
          <w:bCs w:val="0"/>
        </w:rPr>
        <w:t xml:space="preserve">neće se razmatrati.</w:t>
      </w:r>
    </w:p>
    <w:p>
      <w:pPr>
        <w:spacing/>
        <w:rPr>
          <w:rFonts w:cs="Times New Roman"/>
          <w:bCs w:val="0"/>
          <w:color w:val="0000FF"/>
          <w:u w:val="single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Sve kandidate koji</w:t>
      </w:r>
      <w:r>
        <w:rPr>
          <w:rFonts w:ascii="Times New Roman" w:hAnsi="Times New Roman"/>
          <w:color w:val="000000"/>
          <w:sz w:val="24"/>
          <w:szCs w:val="24"/>
        </w:rPr>
        <w:t xml:space="preserve"> su pravodobno dostavili potpunu prijavu sa svim prilozima odnosno ispravama i koji ispunjavaju uvjete Natječaja  Povjerenstvo će pozvati na procjenu </w:t>
      </w:r>
      <w:r>
        <w:rPr>
          <w:rFonts w:ascii="Times New Roman" w:hAnsi="Times New Roman"/>
          <w:sz w:val="24"/>
          <w:szCs w:val="24"/>
        </w:rPr>
        <w:t xml:space="preserve"> odnosno </w:t>
      </w:r>
      <w:r>
        <w:rPr>
          <w:rFonts w:ascii="Times New Roman" w:hAnsi="Times New Roman"/>
          <w:sz w:val="24"/>
          <w:szCs w:val="24"/>
        </w:rPr>
        <w:t xml:space="preserve">testiranje najmanje pet dana prije dana određenog za procjenu odnosno testiranje.Poziv će se dostaviti putem elektroničke pošte na e-mail kandidata i bit će objavljen na javno dostupnim mrežnim stranicama Škole.</w:t>
      </w: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/>
        <w:fldChar w:fldCharType="begin"/>
      </w:r>
      <w:r>
        <w:rPr/>
        <w:instrText xml:space="preserve">HYPERLINK "https://os-mertojak-st.skole.hr"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https://os-mertojak-st.skole.hr</w:t>
      </w:r>
      <w:r>
        <w:rPr/>
        <w:fldChar w:fldCharType="end"/>
      </w:r>
    </w:p>
    <w:p>
      <w:pPr>
        <w:pStyle w:val="NoSpacing"/>
        <w:spacing/>
        <w:jc w:val="both"/>
        <w:rPr>
          <w:rStyle w:val="Hyperlink"/>
          <w:rFonts w:ascii="Times New Roman" w:hAnsi="Times New Roman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NoSpacing"/>
        <w:spacing/>
        <w:jc w:val="both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 koji je pravodobno dostavio potpunu vlastoručno potpisanu prijavu sa svim prilozima odnosno ispravama i ispunjava uvjete natječaja obvezan je pristupiti procjeni odnosno testiranju prema odredbama </w:t>
      </w:r>
      <w:r>
        <w:rPr>
          <w:rFonts w:ascii="Times New Roman" w:hAnsi="Times New Roman"/>
          <w:color w:val="000000"/>
          <w:sz w:val="24"/>
          <w:szCs w:val="24"/>
        </w:rPr>
        <w:t xml:space="preserve">Pravilnika o postupku zapošljavanja te procjeni i vrednovanju kandidata za zapošljavanje u Osnovnoj školi Mertojak Split te Pravilnika o izmjenama i dopunama Pravilnika o postupku zapošljavanja te procjeni i vrednovanju kandidata za zapošljavanje  koji je dostupan na poveznici: </w:t>
      </w:r>
      <w:r>
        <w:rPr/>
        <w:fldChar w:fldCharType="begin"/>
      </w:r>
      <w:r>
        <w:rPr/>
        <w:instrText xml:space="preserve">HYPERLINK "https://os-mertojak-st.skole.hr/dokumenti-i-pravilnici/"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https://os-mertojak-st.skole.hr/dokumenti-i-pravilnici/</w:t>
      </w:r>
      <w:r>
        <w:rPr/>
        <w:fldChar w:fldCharType="end"/>
      </w: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Ako kandidat ne pristupi procjeni odnosno testiranju smatra se da je odustao od prijave na natječaj te se njegova prijava neće uzimati u obzir u daljnjem postupku.</w:t>
      </w:r>
    </w:p>
    <w:p>
      <w:pPr>
        <w:pStyle w:val="NoSpacing"/>
        <w:spacing/>
        <w:jc w:val="both"/>
        <w:rPr>
          <w:rFonts w:asciiTheme="minorHAnsi" w:hAnsiTheme="minorHAnsi" w:eastAsiaTheme="minorHAnsi" w:cstheme="minorBidi"/>
          <w:color w:val="0000FF"/>
          <w:u w:val="single"/>
        </w:rPr>
      </w:pPr>
    </w:p>
    <w:p>
      <w:pPr>
        <w:pStyle w:val="NoSpacing"/>
        <w:spacing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Na javno dostupnoj mrežnoj stranici Škole, poveznica:</w:t>
      </w:r>
      <w:r>
        <w:rPr/>
        <w:t xml:space="preserve"> </w:t>
      </w:r>
      <w:r>
        <w:rPr/>
        <w:fldChar w:fldCharType="begin"/>
      </w:r>
      <w:r>
        <w:rPr/>
        <w:instrText xml:space="preserve">HYPERLINK "https://os-mertojak-st.skole.hr/oglasi-za-posao/"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https://os-mertojak-st.skole.hr/oglasi-za-posao/</w:t>
      </w:r>
      <w:r>
        <w:rPr/>
        <w:fldChar w:fldCharType="end"/>
      </w:r>
      <w:r>
        <w:rPr>
          <w:rStyle w:val="Hyperlink"/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će se</w:t>
      </w:r>
      <w:r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 </w:t>
      </w:r>
      <w:r>
        <w:rPr/>
        <w:t xml:space="preserve">Kandidat </w:t>
      </w:r>
      <w:r>
        <w:rPr>
          <w:color w:val="000000"/>
        </w:rPr>
        <w:t xml:space="preserve">prijavom na natječaj </w:t>
      </w:r>
      <w:r>
        <w:rPr/>
        <w:t xml:space="preserve">daje </w:t>
      </w:r>
      <w:r>
        <w:rPr>
          <w:color w:val="000000"/>
        </w:rPr>
        <w:t xml:space="preserve">privolu za obradu osobnih podataka navedenih u svim dostavljenim prilozima odnosno ispravama za potrebe provedbe javnog natječaja</w:t>
      </w:r>
      <w:r>
        <w:rPr/>
        <w:t xml:space="preserve"> sukladno važećim propisima o zaštiti osobnih podataka.</w:t>
      </w: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Vlastoručno potpisane prijave s dokazima o ispunjavanju uvjeta dostavljaju se  neposredno u zatvorenoj omotnici ili poštom na adresu: Osnovna škola Mertojak, Doverska 44, 21000 Split, s naznakom: „za natječaj- učitelj/ica </w:t>
      </w:r>
      <w:r>
        <w:rPr>
          <w:rFonts w:cs="Times New Roman"/>
          <w:bCs w:val="0"/>
        </w:rPr>
        <w:t xml:space="preserve">engleskog jezika</w:t>
      </w:r>
      <w:r>
        <w:rPr>
          <w:rFonts w:cs="Times New Roman"/>
          <w:bCs w:val="0"/>
        </w:rPr>
        <w:t xml:space="preserve"> „  .</w:t>
      </w:r>
    </w:p>
    <w:p>
      <w:pPr>
        <w:spacing/>
        <w:rPr>
          <w:rFonts w:cs="Times New Roman"/>
          <w:bCs w:val="0"/>
        </w:rPr>
      </w:pP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Nepravodobne</w:t>
      </w:r>
      <w:r>
        <w:rPr>
          <w:rFonts w:cs="Times New Roman"/>
          <w:bCs w:val="0"/>
        </w:rPr>
        <w:t xml:space="preserve"> i </w:t>
      </w:r>
      <w:r>
        <w:rPr>
          <w:rFonts w:cs="Times New Roman"/>
          <w:bCs w:val="0"/>
        </w:rPr>
        <w:t xml:space="preserve"> nepotpune  prijave neće se razmatrati.</w:t>
      </w:r>
    </w:p>
    <w:p>
      <w:p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Natječajna dokumentacija neće se vraćati kandidatima.</w:t>
      </w: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 prijavljen na natječaj o rezultatima  natječaja bit će obaviješten putem mrežne stranice Škole, poveznica </w:t>
      </w:r>
      <w:r>
        <w:rPr/>
        <w:fldChar w:fldCharType="begin"/>
      </w:r>
      <w:r>
        <w:rPr/>
        <w:instrText xml:space="preserve">HYPERLINK "https://os-mertojak-st.skole.hr/oglasi-za-posao/"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https://os-mertojak-st.skole.hr/oglasi-za-posao/</w:t>
      </w:r>
      <w:r>
        <w:rPr/>
        <w:fldChar w:fldCharType="end"/>
      </w:r>
      <w:r>
        <w:rPr>
          <w:rStyle w:val="Hyperlink"/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najkasnije u roku od petnaest dana od dana sklapanja ugovora o radu s </w:t>
      </w:r>
      <w:r>
        <w:rPr>
          <w:rFonts w:ascii="Times New Roman" w:hAnsi="Times New Roman"/>
          <w:color w:val="000000"/>
          <w:sz w:val="24"/>
          <w:szCs w:val="24"/>
        </w:rPr>
        <w:t xml:space="preserve">odabranim</w:t>
      </w:r>
      <w:r>
        <w:rPr>
          <w:rFonts w:ascii="Times New Roman" w:hAnsi="Times New Roman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>
      <w:pPr>
        <w:pBdr>
          <w:bottom w:val="single" w:color="auto" w:sz="12" w:space="1"/>
        </w:pBdr>
        <w:spacing/>
        <w:jc w:val="both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                                                                                            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                                                                                          R A V N A T E L J I C A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                                                                                           _____________________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                                                                                                     Ines Budić</w:t>
      </w: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56A9F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Courier New"/>
      <w:bCs/>
      <w:sz w:val="24"/>
      <w:szCs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NoSpacingChar" w:customStyle="1">
    <w:name w:val="No Spacing Char"/>
    <w:basedOn w:val="DefaultParagraphFont"/>
    <w:link w:val="NoSpacing"/>
    <w:uiPriority w:val="1"/>
    <w:rPr>
      <w:rFonts w:ascii="Calibri" w:hAnsi="Calibri" w:eastAsia="Calibri" w:cs="Times New Roman"/>
    </w:rPr>
  </w:style>
  <w:style w:type="paragraph" w:styleId="NoSpacing" w:customStyle="1">
    <w:name w:val="No Spacing"/>
    <w:link w:val="NoSpacing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 w:customStyle="1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1</Pages>
  <Words>1954</Words>
  <Characters>11144</Characters>
  <Application>Microsoft Office Word</Application>
  <DocSecurity>0</DocSecurity>
  <Lines>92</Lines>
  <Paragraphs>26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2024-10-16T06:55:00Z</dcterms:created>
  <dcterms:modified xsi:type="dcterms:W3CDTF">2024-11-04T13:37:00Z</dcterms:modified>
</cp:coreProperties>
</file>