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/>
      </w:pPr>
    </w:p>
    <w:p>
      <w:pPr>
        <w:pStyle w:val="NoSpacing"/>
        <w:spacing/>
        <w:rPr>
          <w:b/>
        </w:rPr>
      </w:pPr>
      <w:r>
        <w:rPr>
          <w:b/>
        </w:rPr>
        <w:t xml:space="preserve">POZIV NA USMENO TESTIRANJE</w:t>
      </w:r>
    </w:p>
    <w:p>
      <w:pPr>
        <w:shd w:val="clear" w:color="auto" w:fill="FFFFFF"/>
        <w:spacing w:before="100" w:beforeAutospacing="1" w:after="100" w:afterAutospacing="1"/>
        <w:rPr/>
      </w:pPr>
      <w:r>
        <w:rPr/>
        <w:t xml:space="preserve">Kandidatima koji ispunjavaju uvjete iz natječaja i koji su pravodobno dostavili svu traženu (potpunu) dokumentaciju uz prijavu na natječaj za radno mjesto </w:t>
      </w:r>
      <w:r>
        <w:rPr>
          <w:b/>
        </w:rPr>
        <w:t xml:space="preserve">učitelj/ica informatike</w:t>
      </w:r>
      <w:r>
        <w:rPr>
          <w:b/>
        </w:rPr>
        <w:t xml:space="preserve"> -1</w:t>
      </w:r>
      <w:r>
        <w:rPr/>
        <w:t xml:space="preserve"> </w:t>
      </w:r>
      <w:r>
        <w:rPr>
          <w:b/>
        </w:rPr>
        <w:t xml:space="preserve">izvršitelj/ica, s punim radnim vremenom 40/40</w:t>
      </w:r>
      <w:r>
        <w:rPr/>
        <w:t xml:space="preserve">, </w:t>
      </w:r>
      <w:r>
        <w:rPr>
          <w:b/>
        </w:rPr>
        <w:t xml:space="preserve">na određeno vrijeme</w:t>
      </w:r>
      <w:r>
        <w:rPr/>
        <w:t xml:space="preserve">,</w:t>
      </w:r>
      <w:r>
        <w:rPr>
          <w:color w:val="157FFF"/>
        </w:rPr>
        <w:t xml:space="preserve"> </w:t>
      </w:r>
      <w:r>
        <w:rPr>
          <w:color w:val="000000"/>
        </w:rPr>
        <w:t xml:space="preserve">koji je objavljen na mrežnim stranicama i oglasnim pločama Hrvatskog zavoda za zapošljavanje te mrežnim stranicama i oglasnoj ploči OŠ Mertojak-Split, dana </w:t>
      </w:r>
      <w:r>
        <w:rPr>
          <w:color w:val="000000"/>
        </w:rPr>
        <w:t xml:space="preserve">10</w:t>
      </w:r>
      <w:r>
        <w:rPr/>
        <w:t xml:space="preserve">.</w:t>
      </w:r>
      <w:r>
        <w:rPr/>
        <w:t xml:space="preserve">10.</w:t>
      </w:r>
      <w:r>
        <w:rPr/>
        <w:t xml:space="preserve">2024. godine. </w:t>
      </w:r>
    </w:p>
    <w:p>
      <w:pPr>
        <w:shd w:val="clear" w:color="auto" w:fill="FFFFFF"/>
        <w:spacing w:before="100" w:beforeAutospacing="1" w:after="100" w:afterAutospacing="1"/>
        <w:rPr>
          <w:b/>
        </w:rPr>
      </w:pPr>
      <w:r>
        <w:rPr>
          <w:b/>
        </w:rPr>
        <w:t xml:space="preserve">Poziv u prilogu!</w:t>
      </w: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pacing w:after="160" w:line="256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eastAsiaTheme="minorHAnsi"/>
                <w:sz w:val="22"/>
                <w:lang w:eastAsia="en-US"/>
              </w:rPr>
            </w:pPr>
            <w:bookmarkStart w:id="2" w:name="_Hlk128748807"/>
            <w:r>
              <w:rPr>
                <w:rFonts w:eastAsiaTheme="minorHAnsi"/>
                <w:sz w:val="22"/>
                <w:lang w:eastAsia="en-US"/>
              </w:rPr>
              <w:t xml:space="preserve">OSNOVNA ŠKOLA MERTOJAK SPLIT                                                                                                     Doverska 44, 21000 Split </w:t>
            </w:r>
          </w:p>
          <w:p>
            <w:pPr>
              <w:shd w:val="clear" w:color="auto" w:fill="FFFFFF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Povjerenstvo za procjenu odnosno testiranje</w:t>
            </w:r>
          </w:p>
          <w:p>
            <w:pPr>
              <w:spacing w:after="160" w:line="256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lang w:eastAsia="en-US"/>
              </w:rPr>
              <w:t xml:space="preserve"> i vrednovanje kandidata za zapošljavanje</w:t>
            </w:r>
          </w:p>
          <w:p>
            <w:pPr>
              <w:spacing w:after="160" w:line="256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KLASA: </w:t>
            </w:r>
            <w:r>
              <w:rPr>
                <w:noProof/>
                <w:lang w:val="en-US" w:eastAsia="en-US"/>
              </w:rPr>
              <w:t xml:space="preserve">112-01/24-01/7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 xml:space="preserve">2181-1-285-01-24-13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Split, </w:t>
            </w:r>
            <w:r>
              <w:rPr>
                <w:rFonts w:eastAsiaTheme="minorHAnsi"/>
                <w:sz w:val="22"/>
                <w:lang w:eastAsia="en-US"/>
              </w:rPr>
              <w:t xml:space="preserve">31.10</w:t>
            </w:r>
            <w:r>
              <w:rPr>
                <w:rFonts w:eastAsiaTheme="minorHAnsi"/>
                <w:sz w:val="22"/>
                <w:lang w:eastAsia="en-US"/>
              </w:rPr>
              <w:t xml:space="preserve">.2024.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Na temelju članka 14.  Pravilnika o postupku zapošljavanja te procjeni i vrednovanju kandidata za zapošljavanje i Pravilnika o izmjenama i dopunama Pravilnika o postupku zapošljavanja te procjeni i vrednovanju kandidata za zapošljavanje u OŠ Mertojak-Split, Povjerenstvo za procjenu odnosno testiranje i vrednovanje kandidata za zapošljavanje (u daljnjem tekstu: Povjerenstvo) upućuje</w:t>
      </w:r>
    </w:p>
    <w:p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POZIV NA USMENO TESTIRANJE</w:t>
      </w:r>
    </w:p>
    <w:p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kandidatima koji ispunjavaju uvjete iz natječaja i koji su pravodobno dostavili svu traženu (potpunu) dokumentaciju uz prijavu na natječaj za radno mjesto </w:t>
      </w:r>
      <w:r>
        <w:rPr>
          <w:b/>
          <w:color w:val="000000"/>
        </w:rPr>
        <w:t xml:space="preserve">učitelj/ica informatike</w:t>
      </w:r>
      <w:r>
        <w:rPr>
          <w:b/>
        </w:rPr>
        <w:t xml:space="preserve">-1</w:t>
      </w:r>
      <w:r>
        <w:rPr/>
        <w:t xml:space="preserve"> </w:t>
      </w:r>
      <w:r>
        <w:rPr>
          <w:b/>
        </w:rPr>
        <w:t xml:space="preserve">izvršitelj/ica, s punim radnim vremenom 40/40</w:t>
      </w:r>
      <w:r>
        <w:rPr/>
        <w:t xml:space="preserve">, </w:t>
      </w:r>
      <w:r>
        <w:rPr>
          <w:b/>
        </w:rPr>
        <w:t xml:space="preserve">na određeno vrijeme</w:t>
      </w:r>
      <w:r>
        <w:rPr/>
        <w:t xml:space="preserve">,</w:t>
      </w:r>
      <w:r>
        <w:rPr>
          <w:color w:val="000000"/>
        </w:rPr>
        <w:t xml:space="preserve"> koji je objavljen na mrežnim stranicama i oglasnim pločama Hrvatskog zavoda za zapošljavanje te mrežnim stranicama i oglasnoj ploči OŠ Mertojak-Split, dana 1</w:t>
      </w:r>
      <w:r>
        <w:rPr>
          <w:color w:val="000000"/>
        </w:rPr>
        <w:t xml:space="preserve">0</w:t>
      </w:r>
      <w:r>
        <w:rPr>
          <w:color w:val="000000"/>
        </w:rPr>
        <w:t xml:space="preserve">.</w:t>
      </w:r>
      <w:r>
        <w:rPr>
          <w:color w:val="000000"/>
        </w:rPr>
        <w:t xml:space="preserve">10.</w:t>
      </w:r>
      <w:r>
        <w:rPr>
          <w:color w:val="000000"/>
        </w:rPr>
        <w:t xml:space="preserve">2024. godine. </w:t>
      </w:r>
    </w:p>
    <w:p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Usmeno testiranje  provodi se s kandidatima prijavljenim na natječaj koji ispunjavaju uvjete iz natječaja i koji su pravodobno dostavili svu traženu (potpunu) dokumentaciju  uz prijavu na natječaj, a o čemu će, zbog zaštite osobnih podataka, biti obaviješteni elektroničkim putem na e-mail adresu naznačenu u prijavi na natječaj.</w:t>
      </w:r>
    </w:p>
    <w:p>
      <w:pPr>
        <w:shd w:val="clear" w:color="auto" w:fill="FFFFFF"/>
        <w:spacing w:before="100" w:beforeAutospacing="1" w:after="100" w:afterAutospacing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Usmeno testiranje za radno mjesto </w:t>
      </w:r>
      <w:r>
        <w:rPr>
          <w:rFonts w:eastAsiaTheme="minorHAnsi"/>
          <w:lang w:eastAsia="en-US"/>
        </w:rPr>
        <w:t xml:space="preserve">učitelj/ica informatike</w:t>
      </w:r>
      <w:r>
        <w:rPr>
          <w:rFonts w:eastAsiaTheme="minorHAnsi"/>
          <w:lang w:eastAsia="en-US"/>
        </w:rPr>
        <w:t xml:space="preserve">  provest će se iz područja poznavanja i primjene propisa koji se odnose na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djelatnost osnovnog obrazovanja </w:t>
      </w:r>
      <w:r>
        <w:rPr>
          <w:rFonts w:eastAsiaTheme="minorHAnsi"/>
          <w:lang w:eastAsia="en-US"/>
        </w:rPr>
        <w:t xml:space="preserve">i to iz sljedećih pravnih izvora:</w:t>
      </w:r>
    </w:p>
    <w:p>
      <w:pPr>
        <w:numPr>
          <w:ilvl w:val="0"/>
          <w:numId w:val="1"/>
        </w:numPr>
        <w:spacing w:line="256" w:lineRule="auto"/>
        <w:ind w:left="643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Zakon o odgoju i obrazovanju u osnovnoj i srednjoj školi </w:t>
      </w:r>
      <w:bookmarkStart w:id="3" w:name="_Hlk126312558"/>
      <w:r>
        <w:rPr>
          <w:rFonts w:cstheme="minorHAnsi"/>
          <w:b/>
        </w:rPr>
        <w:t xml:space="preserve">(Narodne novine broj 87/08, 86/09, 92/10, 105/10-ispr., 90/11, 5/12, 16/12, 86/12, 126/12, 94/13, 136/14 –RUSRH, 152/14, 7/17, 68/18, 98/19,64/20,151/22</w:t>
      </w:r>
      <w:bookmarkEnd w:id="3"/>
      <w:r>
        <w:rPr>
          <w:rFonts w:cstheme="minorHAnsi"/>
          <w:b/>
        </w:rPr>
        <w:t xml:space="preserve">,155/23, 156/23)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43"/>
        <w:rPr>
          <w:b/>
          <w:color w:val="000000"/>
        </w:rPr>
      </w:pPr>
      <w:r>
        <w:rPr>
          <w:b/>
          <w:color w:val="000000"/>
        </w:rPr>
        <w:t xml:space="preserve">Pravilnik o načinima, postupcima i elementima vrednovanja učenika u osnovnoj i srednjoj školi (Narodne novine, br. 112/10, 82/19, 43/20 i 100/21)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43"/>
        <w:rPr>
          <w:b/>
          <w:color w:val="000000"/>
        </w:rPr>
      </w:pPr>
      <w:r>
        <w:rPr>
          <w:b/>
          <w:color w:val="000000"/>
        </w:rPr>
        <w:t xml:space="preserve">Pravilnik o pedagoškoj dokumentaciji i evidenciji te javnim ispravama u školskim ustanovama (Narodne novine broj 98/24)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43"/>
        <w:rPr>
          <w:b/>
          <w:color w:val="000000"/>
        </w:rPr>
      </w:pPr>
      <w:r>
        <w:rPr>
          <w:b/>
          <w:color w:val="000000"/>
        </w:rPr>
        <w:t xml:space="preserve">Pravilnik o osnovnoškolskom i srednjoškolskom odgoju i obrazovanju učenika s teškoćama u razvoju (Narodne novine, broj 24/15)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43"/>
        <w:rPr>
          <w:b/>
          <w:color w:val="000000"/>
        </w:rPr>
      </w:pPr>
      <w:r>
        <w:rPr>
          <w:b/>
          <w:color w:val="000000"/>
        </w:rPr>
        <w:t xml:space="preserve">Pravilnik o kriterijima za izricanje pedagoških mjera (Narodne novine, broj 94/15, 3/17)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43"/>
        <w:rPr>
          <w:b/>
          <w:color w:val="000000"/>
        </w:rPr>
      </w:pPr>
      <w:r>
        <w:rPr>
          <w:b/>
          <w:color w:val="000000"/>
        </w:rPr>
        <w:t xml:space="preserve">Odluka o donošenju kurikuluma za nastavni predmet  informatike za osnovne škole  i gimnazije u Republici Hrvatskoj (Narodne novine br. 22/18.)</w:t>
      </w:r>
    </w:p>
    <w:p>
      <w:pPr>
        <w:shd w:val="clear" w:color="auto" w:fill="FFFFFF"/>
        <w:spacing w:before="100" w:beforeAutospacing="1" w:after="100" w:afterAutospacing="1"/>
        <w:rPr>
          <w:color w:val="000000"/>
        </w:rPr>
      </w:pPr>
    </w:p>
    <w:p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Usmeno testiranje  provest će se:</w:t>
      </w:r>
    </w:p>
    <w:p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 xml:space="preserve">dana 5</w:t>
      </w:r>
      <w:r>
        <w:rPr>
          <w:b/>
          <w:bCs/>
          <w:color w:val="000000"/>
        </w:rPr>
        <w:t xml:space="preserve">.11</w:t>
      </w:r>
      <w:r>
        <w:rPr>
          <w:b/>
          <w:bCs/>
          <w:color w:val="000000"/>
        </w:rPr>
        <w:t xml:space="preserve">.2024. godine (</w:t>
      </w:r>
      <w:r>
        <w:rPr>
          <w:b/>
          <w:bCs/>
          <w:color w:val="000000"/>
        </w:rPr>
        <w:t xml:space="preserve">utorak</w:t>
      </w:r>
      <w:r>
        <w:rPr>
          <w:b/>
          <w:bCs/>
          <w:color w:val="000000"/>
        </w:rPr>
        <w:t xml:space="preserve"> ) u školskoj knjižnici</w:t>
      </w:r>
    </w:p>
    <w:p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OŠ Mertojak-Split, Doverska 44, u </w:t>
      </w:r>
      <w:r>
        <w:rPr>
          <w:b/>
          <w:bCs/>
          <w:color w:val="000000"/>
        </w:rPr>
        <w:t xml:space="preserve">14</w:t>
      </w:r>
      <w:r>
        <w:rPr>
          <w:b/>
          <w:bCs/>
          <w:color w:val="000000"/>
        </w:rPr>
        <w:t xml:space="preserve">.10 </w:t>
      </w:r>
      <w:r>
        <w:rPr>
          <w:b/>
          <w:bCs/>
          <w:color w:val="000000"/>
        </w:rPr>
        <w:t xml:space="preserve">sati </w:t>
      </w:r>
    </w:p>
    <w:p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Datum održavanja usmenog testiranja te obavijest kandidatima koji se pozivaju na testiranje, a ispunjavaju uvjete iz natječaja te koji su pravodobno dostavili svu traženu (potpunu) dokumentaciju  uz prijavu na natječaj objavljen je na mrežnoj stranici OŠ Mertojak-Split,</w:t>
      </w:r>
      <w:r>
        <w:rPr>
          <w:color w:val="000000"/>
          <w:u w:val="single"/>
        </w:rPr>
        <w:t xml:space="preserve"> </w:t>
      </w:r>
      <w:r>
        <w:rPr/>
        <w:fldChar w:fldCharType="begin"/>
      </w:r>
      <w:r>
        <w:rPr/>
        <w:instrText xml:space="preserve">HYPERLINK "https://os-mertojak-st.skole.hr/" </w:instrText>
      </w:r>
      <w:r>
        <w:rPr/>
        <w:fldChar w:fldCharType="separate"/>
      </w:r>
      <w:r>
        <w:rPr>
          <w:rStyle w:val="Hyperlink"/>
        </w:rPr>
        <w:t xml:space="preserve">https://os-mertojak-st.skole.hr/</w:t>
      </w:r>
      <w:r>
        <w:rPr/>
        <w:fldChar w:fldCharType="end"/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najmanje 5 dana prije dana održavanja provjere.</w:t>
      </w:r>
    </w:p>
    <w:p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Mole se kandidati sa sobom ponijeti osobnu iskaznicu ili drugu identifikacijsku ispravu na temelju koje se prije procjene odnosno testiranja utvrđuje identitet kandidata.</w:t>
      </w:r>
    </w:p>
    <w:p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Ako kandidat ne pristupi usmenoj provjeri znanja ili pristupi nakon vremena određenog za početak procjene odnosno testiranja smatrat će se da je povukao prijavu na natječaj.</w:t>
      </w:r>
    </w:p>
    <w:p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Procjeni odnosno testiranju ne može pristupiti kandidat koji ne može dokazati identitet i osobe za koje je Povjerenstvo utvrdilo da ne ispunjavaju formalne uvjete iz natječaja te čije prijave nisu pravodobne i potpune.</w:t>
      </w:r>
    </w:p>
    <w:p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Predviđeno vrijeme testiranja 10 minuta.</w:t>
      </w:r>
    </w:p>
    <w:p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O rezultatima natječaja kandidati će biti obaviješteni putem mrežnih stranica OŠ Mertojak-Split, </w:t>
      </w:r>
      <w:r>
        <w:rPr/>
        <w:fldChar w:fldCharType="begin"/>
      </w:r>
      <w:r>
        <w:rPr/>
        <w:instrText xml:space="preserve">HYPERLINK "https://os-mertojak-st.skole.hr/" </w:instrText>
      </w:r>
      <w:r>
        <w:rPr/>
        <w:fldChar w:fldCharType="separate"/>
      </w:r>
      <w:r>
        <w:rPr>
          <w:rStyle w:val="Hyperlink"/>
        </w:rPr>
        <w:t xml:space="preserve">https://os-mertojak-st.skole.hr/</w:t>
      </w:r>
      <w:r>
        <w:rPr/>
        <w:fldChar w:fldCharType="end"/>
      </w:r>
      <w:r>
        <w:rPr>
          <w:color w:val="0000FF"/>
          <w:u w:val="single"/>
        </w:rPr>
        <w:t xml:space="preserve">oglasi-za-posao/</w:t>
      </w:r>
      <w:r>
        <w:rPr>
          <w:color w:val="000000"/>
        </w:rPr>
        <w:t xml:space="preserve"> u roku od petnaest (15) dana od dana sklapanja ugovora o radu s izabranim kandidatom (članak 23. Pravilnika o postupku zapošljavanja te procjeni i vrednovanju kandidata za zapošljavanje u OŠ Mertojak-Split).</w:t>
      </w:r>
    </w:p>
    <w:p>
      <w:pPr>
        <w:shd w:val="clear" w:color="auto" w:fill="FFFFFF"/>
        <w:spacing w:before="100" w:beforeAutospacing="1" w:after="100" w:afterAutospacing="1"/>
        <w:jc w:val="both"/>
        <w:rPr>
          <w:color w:val="FF0000"/>
        </w:rPr>
      </w:pPr>
      <w:r>
        <w:rPr>
          <w:color w:val="000000"/>
        </w:rPr>
        <w:t xml:space="preserve">Povjerenstvo utvrđuje da će poziv za testiranje kandidata objaviti </w:t>
      </w:r>
      <w:r>
        <w:rPr>
          <w:color w:val="000000"/>
        </w:rPr>
        <w:t xml:space="preserve">3</w:t>
      </w:r>
      <w:r>
        <w:rPr>
          <w:color w:val="000000"/>
        </w:rPr>
        <w:t xml:space="preserve">1</w:t>
      </w:r>
      <w:r>
        <w:rPr>
          <w:color w:val="000000"/>
        </w:rPr>
        <w:t xml:space="preserve">.</w:t>
      </w:r>
      <w:r>
        <w:rPr>
          <w:color w:val="000000"/>
        </w:rPr>
        <w:t xml:space="preserve">10.</w:t>
      </w:r>
      <w:bookmarkStart w:id="4" w:name="_GoBack"/>
      <w:bookmarkEnd w:id="4"/>
      <w:r>
        <w:rPr>
          <w:color w:val="000000"/>
        </w:rPr>
        <w:t xml:space="preserve">2024. godine na mrežnoj stranici Škole i putem elektroničke pošte </w:t>
      </w:r>
      <w:r>
        <w:rPr/>
        <w:t xml:space="preserve">uputiti navedenim kandidatima</w:t>
      </w:r>
      <w:r>
        <w:rPr>
          <w:color w:val="FF0000"/>
        </w:rPr>
        <w:t xml:space="preserve">.</w:t>
      </w:r>
    </w:p>
    <w:p>
      <w:pPr>
        <w:pStyle w:val="ListParagraph"/>
        <w:spacing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Verdana">
    <w:charset w:val="238"/>
    <w:family w:val="swiss"/>
    <w:pitch w:val="variable"/>
    <w:sig w:usb0="A00006FF" w:usb1="4000205B" w:usb2="00000010" w:usb3="00000000" w:csb0="0000019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271D0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Spacing" w:customStyle="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UnresolvedMention" w:customStyle="1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846</Words>
  <Characters>4823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2024-10-31T11:00:00Z</dcterms:created>
  <dcterms:modified xsi:type="dcterms:W3CDTF">2024-10-31T11:00:00Z</dcterms:modified>
</cp:coreProperties>
</file>